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9E641" w14:textId="189882FB" w:rsidR="00BF2A4D" w:rsidRDefault="00BF2A4D" w:rsidP="00BF2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S5-22601</w:t>
      </w:r>
      <w:r>
        <w:rPr>
          <w:b/>
          <w:i/>
          <w:noProof/>
          <w:sz w:val="28"/>
        </w:rPr>
        <w:t>8</w:t>
      </w:r>
    </w:p>
    <w:p w14:paraId="60632D78" w14:textId="77777777" w:rsidR="00BF2A4D" w:rsidRPr="0094054C" w:rsidRDefault="00BF2A4D" w:rsidP="00BF2A4D">
      <w:pPr>
        <w:pStyle w:val="Header"/>
        <w:rPr>
          <w:b/>
          <w:bCs/>
          <w:sz w:val="22"/>
        </w:rPr>
      </w:pPr>
      <w:r w:rsidRPr="0094054C">
        <w:rPr>
          <w:b/>
          <w:bCs/>
          <w:sz w:val="24"/>
        </w:rPr>
        <w:t>Toulouse, France, 14 -18 November 2022</w:t>
      </w:r>
    </w:p>
    <w:p w14:paraId="57D436F9" w14:textId="77777777" w:rsidR="00BF2A4D" w:rsidRPr="00FB3E36" w:rsidRDefault="00BF2A4D" w:rsidP="00BF2A4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034DDB42" w14:textId="77777777" w:rsidR="00BF2A4D" w:rsidRDefault="00BF2A4D" w:rsidP="00BF2A4D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5CE11C8F" w14:textId="069E050D" w:rsidR="00BF2A4D" w:rsidRDefault="00BF2A4D" w:rsidP="00BF2A4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lang w:eastAsia="ja-JP"/>
        </w:rPr>
        <w:t>Network integration interface for Telco edge consideration</w:t>
      </w:r>
    </w:p>
    <w:p w14:paraId="156FE49B" w14:textId="77777777" w:rsidR="00BF2A4D" w:rsidRDefault="00BF2A4D" w:rsidP="00BF2A4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193FCB2" w14:textId="00A1D1AC" w:rsidR="00492F4D" w:rsidRDefault="00BF2A4D" w:rsidP="00BF2A4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Agenda Item: 6.1</w:t>
      </w:r>
    </w:p>
    <w:p w14:paraId="5AF57246" w14:textId="77777777" w:rsidR="00BF2A4D" w:rsidRDefault="00BF2A4D" w:rsidP="00BF2A4D">
      <w:pPr>
        <w:keepNext/>
        <w:tabs>
          <w:tab w:val="left" w:pos="2127"/>
        </w:tabs>
        <w:ind w:left="2126" w:hanging="2126"/>
        <w:outlineLvl w:val="0"/>
      </w:pP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748ED84F" w:rsidR="00492F4D" w:rsidRPr="00B71077" w:rsidRDefault="00003CDF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Network</w:t>
            </w:r>
            <w:r w:rsidR="008D1776">
              <w:rPr>
                <w:rFonts w:ascii="Arial" w:hAnsi="Arial" w:cs="Arial"/>
                <w:lang w:eastAsia="ja-JP"/>
              </w:rPr>
              <w:t xml:space="preserve"> integration</w:t>
            </w:r>
            <w:r w:rsidR="00933F0A">
              <w:rPr>
                <w:rFonts w:ascii="Arial" w:hAnsi="Arial" w:cs="Arial"/>
                <w:lang w:eastAsia="ja-JP"/>
              </w:rPr>
              <w:t xml:space="preserve"> interface </w:t>
            </w:r>
            <w:r w:rsidR="009227F6">
              <w:rPr>
                <w:rFonts w:ascii="Arial" w:hAnsi="Arial" w:cs="Arial"/>
                <w:lang w:eastAsia="ja-JP"/>
              </w:rPr>
              <w:t>for Telco edge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7E8352EF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3C04C111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227F6" w:rsidRPr="009227F6">
              <w:rPr>
                <w:rFonts w:ascii="Arial" w:hAnsi="Arial" w:cs="Arial"/>
                <w:vertAlign w:val="superscript"/>
              </w:rPr>
              <w:t>th</w:t>
            </w:r>
            <w:r w:rsidR="009227F6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9227F6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3F551C9D" w:rsidR="00492F4D" w:rsidRPr="00B71077" w:rsidRDefault="000A3EEA" w:rsidP="00272F0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AA7DA8">
              <w:rPr>
                <w:rFonts w:ascii="Arial" w:eastAsia="MS Mincho" w:hAnsi="Arial" w:cs="Arial"/>
                <w:lang w:eastAsia="ja-JP"/>
              </w:rPr>
              <w:t>34</w:t>
            </w:r>
            <w:r w:rsidRPr="00B71077">
              <w:rPr>
                <w:rFonts w:ascii="Arial" w:eastAsia="MS Mincho" w:hAnsi="Arial" w:cs="Arial"/>
                <w:lang w:eastAsia="ja-JP"/>
              </w:rPr>
              <w:t>_</w:t>
            </w:r>
            <w:r w:rsidR="00AA7DA8">
              <w:rPr>
                <w:rFonts w:ascii="Arial" w:eastAsia="MS Mincho" w:hAnsi="Arial" w:cs="Arial"/>
                <w:lang w:eastAsia="ja-JP"/>
              </w:rPr>
              <w:t>007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4C963D99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242EB1" w:rsidRPr="00242EB1">
              <w:rPr>
                <w:rFonts w:ascii="Arial" w:hAnsi="Arial" w:cs="Arial"/>
                <w:vertAlign w:val="superscript"/>
              </w:rPr>
              <w:t>th</w:t>
            </w:r>
            <w:r w:rsidR="00242EB1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242EB1">
              <w:rPr>
                <w:rFonts w:ascii="Arial" w:hAnsi="Arial" w:cs="Arial"/>
              </w:rPr>
              <w:t xml:space="preserve">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D96EAE">
            <w:pPr>
              <w:pStyle w:val="TableText"/>
              <w:rPr>
                <w:rFonts w:ascii="Arial" w:hAnsi="Arial" w:cs="Arial"/>
              </w:rPr>
            </w:pPr>
            <w:hyperlink r:id="rId11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84060E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1FAE5AB9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71FF7">
              <w:rPr>
                <w:rFonts w:ascii="Arial" w:hAnsi="Arial" w:cs="Arial"/>
                <w:lang w:val="it-IT"/>
              </w:rPr>
              <w:t xml:space="preserve">3GPP SA5 SA6 SA2, ETSI </w:t>
            </w:r>
            <w:r w:rsidR="00933F0A">
              <w:rPr>
                <w:rFonts w:ascii="Arial" w:hAnsi="Arial" w:cs="Arial"/>
                <w:lang w:val="it-IT"/>
              </w:rPr>
              <w:t xml:space="preserve">ISG </w:t>
            </w:r>
            <w:r w:rsidR="00971FF7">
              <w:rPr>
                <w:rFonts w:ascii="Arial" w:hAnsi="Arial" w:cs="Arial"/>
                <w:lang w:val="it-IT"/>
              </w:rPr>
              <w:t>MEC</w:t>
            </w:r>
          </w:p>
          <w:p w14:paraId="794ED069" w14:textId="5276A481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84060E">
              <w:rPr>
                <w:rFonts w:ascii="Arial" w:hAnsi="Arial" w:cs="Arial"/>
                <w:lang w:val="it-IT"/>
              </w:rPr>
              <w:t>OPG</w:t>
            </w:r>
            <w:r w:rsidR="00933F0A">
              <w:rPr>
                <w:rFonts w:ascii="Arial" w:hAnsi="Arial" w:cs="Arial"/>
                <w:lang w:val="it-IT"/>
              </w:rPr>
              <w:t>, 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3755FFB6" w:rsidR="00242EB1" w:rsidRDefault="008B27AC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242EB1">
        <w:rPr>
          <w:rFonts w:eastAsia="Times New Roman"/>
        </w:rPr>
        <w:t xml:space="preserve">) </w:t>
      </w:r>
      <w:r w:rsidR="008D1776">
        <w:rPr>
          <w:rFonts w:eastAsia="Times New Roman"/>
        </w:rPr>
        <w:t>has been pro</w:t>
      </w:r>
      <w:r w:rsidR="00537F9F">
        <w:rPr>
          <w:rFonts w:eastAsia="Times New Roman"/>
        </w:rPr>
        <w:t>gressing further the definition of its South Band Network Resources (SBI-NR) interface.</w:t>
      </w:r>
    </w:p>
    <w:p w14:paraId="05421360" w14:textId="764C36EE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Through this liaison statement OPAG would like to share </w:t>
      </w:r>
      <w:r w:rsidR="005E1A94">
        <w:rPr>
          <w:rFonts w:eastAsia="Times New Roman"/>
        </w:rPr>
        <w:t>the latest</w:t>
      </w:r>
      <w:r w:rsidR="0084060E">
        <w:rPr>
          <w:rFonts w:eastAsia="Times New Roman"/>
        </w:rPr>
        <w:t xml:space="preserve"> draft </w:t>
      </w:r>
      <w:r w:rsidR="005E1A94">
        <w:rPr>
          <w:rFonts w:eastAsia="Times New Roman"/>
        </w:rPr>
        <w:t xml:space="preserve">of </w:t>
      </w:r>
      <w:r>
        <w:rPr>
          <w:rFonts w:eastAsia="Times New Roman"/>
        </w:rPr>
        <w:t>the</w:t>
      </w:r>
      <w:r w:rsidR="00537F9F">
        <w:rPr>
          <w:rFonts w:eastAsia="Times New Roman"/>
        </w:rPr>
        <w:t xml:space="preserve"> South Band network </w:t>
      </w:r>
      <w:r w:rsidR="00081896">
        <w:rPr>
          <w:rFonts w:eastAsia="Times New Roman"/>
        </w:rPr>
        <w:t>interface aiming</w:t>
      </w:r>
      <w:r w:rsidR="00A823F9">
        <w:rPr>
          <w:rFonts w:eastAsia="Times New Roman"/>
        </w:rPr>
        <w:t xml:space="preserve"> to allow</w:t>
      </w:r>
      <w:r w:rsidR="00537F9F">
        <w:rPr>
          <w:rFonts w:eastAsia="Times New Roman"/>
        </w:rPr>
        <w:t xml:space="preserve"> the operator platform to access network functionalities and information. T</w:t>
      </w:r>
      <w:r w:rsidR="00A823F9">
        <w:rPr>
          <w:rFonts w:eastAsia="Times New Roman"/>
        </w:rPr>
        <w:t>h</w:t>
      </w:r>
      <w:r w:rsidR="00081896">
        <w:rPr>
          <w:rFonts w:eastAsia="Times New Roman"/>
        </w:rPr>
        <w:t>e</w:t>
      </w:r>
      <w:r w:rsidR="00A823F9">
        <w:rPr>
          <w:rFonts w:eastAsia="Times New Roman"/>
        </w:rPr>
        <w:t>se capabilities are described in the</w:t>
      </w:r>
      <w:r w:rsidR="00537F9F">
        <w:rPr>
          <w:rFonts w:eastAsia="Times New Roman"/>
        </w:rPr>
        <w:t xml:space="preserve"> SBI NR document highlighting the network interface and corresponding SDO references needed by the platforms.</w:t>
      </w:r>
    </w:p>
    <w:p w14:paraId="0C68768A" w14:textId="74348903" w:rsidR="00A823F9" w:rsidRPr="00A823F9" w:rsidRDefault="00537F9F" w:rsidP="00537F9F">
      <w:pPr>
        <w:pStyle w:val="Heading1"/>
        <w:numPr>
          <w:ilvl w:val="0"/>
          <w:numId w:val="0"/>
        </w:numPr>
      </w:pPr>
      <w:r>
        <w:t xml:space="preserve"> </w:t>
      </w:r>
      <w:r w:rsidR="00A823F9">
        <w:t>Edge computing service APIs</w:t>
      </w:r>
    </w:p>
    <w:p w14:paraId="76903B18" w14:textId="713CACAC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document </w:t>
      </w:r>
      <w:r w:rsidR="0084060E">
        <w:rPr>
          <w:rFonts w:eastAsia="Times New Roman"/>
        </w:rPr>
        <w:t>is</w:t>
      </w:r>
      <w:r w:rsidR="005E1A94">
        <w:rPr>
          <w:rFonts w:eastAsia="Times New Roman"/>
        </w:rPr>
        <w:t xml:space="preserve"> now un</w:t>
      </w:r>
      <w:r w:rsidR="0084060E">
        <w:rPr>
          <w:rFonts w:eastAsia="Times New Roman"/>
        </w:rPr>
        <w:t>der final stage review within OPAG and OPG. The document is expected to reach PRD stage in October 2022.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63577C18" w14:textId="4270F9AC" w:rsidR="0084060E" w:rsidRDefault="00B57DBC" w:rsidP="00A823F9">
      <w:pPr>
        <w:pStyle w:val="NormalParagraph"/>
        <w:ind w:left="431"/>
        <w:jc w:val="both"/>
        <w:rPr>
          <w:rFonts w:eastAsia="Times New Roman"/>
        </w:rPr>
      </w:pPr>
      <w:r>
        <w:rPr>
          <w:rFonts w:eastAsia="Times New Roman"/>
        </w:rPr>
        <w:t xml:space="preserve">OPAG </w:t>
      </w:r>
      <w:r w:rsidR="00A823F9">
        <w:rPr>
          <w:rFonts w:eastAsia="Times New Roman"/>
        </w:rPr>
        <w:t>expect</w:t>
      </w:r>
      <w:r>
        <w:rPr>
          <w:rFonts w:eastAsia="Times New Roman"/>
        </w:rPr>
        <w:t>s</w:t>
      </w:r>
      <w:r w:rsidR="00537F9F">
        <w:rPr>
          <w:rFonts w:eastAsia="Times New Roman"/>
        </w:rPr>
        <w:t xml:space="preserve"> to use this document as a baseline of the network capabilities made available to service exposure layer and hope to open a collaboration channel with 3GPP and ETSI in order to enhance these functionalities if required by </w:t>
      </w:r>
      <w:r w:rsidR="00081896">
        <w:rPr>
          <w:rFonts w:eastAsia="Times New Roman"/>
        </w:rPr>
        <w:t>OPG roadmap.</w:t>
      </w:r>
      <w:r w:rsidR="00A823F9">
        <w:rPr>
          <w:rFonts w:eastAsia="Times New Roman"/>
        </w:rPr>
        <w:t xml:space="preserve"> </w:t>
      </w:r>
    </w:p>
    <w:p w14:paraId="6CE7CFF9" w14:textId="3D3E4520" w:rsidR="00336AD4" w:rsidRDefault="0084060E" w:rsidP="00A823F9">
      <w:pPr>
        <w:pStyle w:val="NormalParagraph"/>
        <w:ind w:left="431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>3GPP and ETSI</w:t>
      </w:r>
      <w:r w:rsidR="00336AD4" w:rsidRPr="00336AD4">
        <w:rPr>
          <w:rFonts w:eastAsia="Times New Roman"/>
          <w:lang w:val="en-AU"/>
        </w:rPr>
        <w:t xml:space="preserve"> to consider OPAG input</w:t>
      </w:r>
      <w:r>
        <w:rPr>
          <w:rFonts w:eastAsia="Times New Roman"/>
          <w:lang w:val="en-AU"/>
        </w:rPr>
        <w:t xml:space="preserve"> as part of their ongoing standardization activities</w:t>
      </w:r>
      <w:r w:rsidR="00D96DD6">
        <w:rPr>
          <w:rFonts w:eastAsia="Times New Roman"/>
          <w:lang w:val="en-AU"/>
        </w:rPr>
        <w:t xml:space="preserve">. </w:t>
      </w:r>
      <w:r>
        <w:rPr>
          <w:rFonts w:eastAsia="Times New Roman"/>
          <w:lang w:val="en-AU"/>
        </w:rPr>
        <w:t xml:space="preserve">3GPP ETSI and OPG/OPAG to agree upon the approach to be adopted </w:t>
      </w:r>
      <w:r w:rsidR="00081896">
        <w:rPr>
          <w:rFonts w:eastAsia="Times New Roman"/>
          <w:lang w:val="en-AU"/>
        </w:rPr>
        <w:t>in order to enhance further network capabilities and interfaces if require against OPG roadmap.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61F995CC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Weekly </w:t>
      </w:r>
      <w:r w:rsidR="00D5415B">
        <w:rPr>
          <w:rFonts w:eastAsiaTheme="minorEastAsia"/>
          <w:lang w:eastAsia="ja-JP" w:bidi="bn-BD"/>
        </w:rPr>
        <w:t>c</w:t>
      </w:r>
      <w:r>
        <w:rPr>
          <w:rFonts w:eastAsiaTheme="minorEastAsia"/>
          <w:lang w:eastAsia="ja-JP" w:bidi="bn-BD"/>
        </w:rPr>
        <w:t xml:space="preserve">alls through </w:t>
      </w:r>
      <w:r w:rsidR="0084060E">
        <w:rPr>
          <w:rFonts w:eastAsiaTheme="minorEastAsia"/>
          <w:lang w:eastAsia="ja-JP" w:bidi="bn-BD"/>
        </w:rPr>
        <w:t>August to October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2"/>
      <w:footerReference w:type="default" r:id="rId13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BC974" w14:textId="77777777" w:rsidR="00E06A93" w:rsidRDefault="00E06A93">
      <w:pPr>
        <w:spacing w:before="0"/>
      </w:pPr>
      <w:r>
        <w:separator/>
      </w:r>
    </w:p>
  </w:endnote>
  <w:endnote w:type="continuationSeparator" w:id="0">
    <w:p w14:paraId="3E3F473A" w14:textId="77777777" w:rsidR="00E06A93" w:rsidRDefault="00E06A9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5688E94F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625C4B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625C4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424A2" w14:textId="77777777" w:rsidR="00E06A93" w:rsidRDefault="00E06A93">
      <w:pPr>
        <w:spacing w:before="0"/>
      </w:pPr>
      <w:r>
        <w:separator/>
      </w:r>
    </w:p>
  </w:footnote>
  <w:footnote w:type="continuationSeparator" w:id="0">
    <w:p w14:paraId="0E3452CB" w14:textId="77777777" w:rsidR="00E06A93" w:rsidRDefault="00E06A9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5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9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479663">
    <w:abstractNumId w:val="4"/>
  </w:num>
  <w:num w:numId="2" w16cid:durableId="310140943">
    <w:abstractNumId w:val="8"/>
  </w:num>
  <w:num w:numId="3" w16cid:durableId="1644583645">
    <w:abstractNumId w:val="2"/>
  </w:num>
  <w:num w:numId="4" w16cid:durableId="1366755823">
    <w:abstractNumId w:val="5"/>
  </w:num>
  <w:num w:numId="5" w16cid:durableId="785079384">
    <w:abstractNumId w:val="1"/>
  </w:num>
  <w:num w:numId="6" w16cid:durableId="1853839060">
    <w:abstractNumId w:val="7"/>
  </w:num>
  <w:num w:numId="7" w16cid:durableId="237063319">
    <w:abstractNumId w:val="10"/>
  </w:num>
  <w:num w:numId="8" w16cid:durableId="257443464">
    <w:abstractNumId w:val="6"/>
  </w:num>
  <w:num w:numId="9" w16cid:durableId="306977821">
    <w:abstractNumId w:val="9"/>
  </w:num>
  <w:num w:numId="10" w16cid:durableId="1966307708">
    <w:abstractNumId w:val="0"/>
  </w:num>
  <w:num w:numId="11" w16cid:durableId="14397205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wFAM+pDQAtAAAA"/>
  </w:docVars>
  <w:rsids>
    <w:rsidRoot w:val="00492F4D"/>
    <w:rsid w:val="00003CDF"/>
    <w:rsid w:val="00051A05"/>
    <w:rsid w:val="00073631"/>
    <w:rsid w:val="00076930"/>
    <w:rsid w:val="00081896"/>
    <w:rsid w:val="000939AE"/>
    <w:rsid w:val="000A3EEA"/>
    <w:rsid w:val="000E5AE7"/>
    <w:rsid w:val="000E7A7E"/>
    <w:rsid w:val="00162457"/>
    <w:rsid w:val="00181256"/>
    <w:rsid w:val="001862CB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72F0C"/>
    <w:rsid w:val="002A53C9"/>
    <w:rsid w:val="002B30A5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F42A8"/>
    <w:rsid w:val="0042707E"/>
    <w:rsid w:val="004710EF"/>
    <w:rsid w:val="00492F4D"/>
    <w:rsid w:val="00497B73"/>
    <w:rsid w:val="004B056A"/>
    <w:rsid w:val="004D2AB9"/>
    <w:rsid w:val="004D43B1"/>
    <w:rsid w:val="004E06D0"/>
    <w:rsid w:val="004F4BE2"/>
    <w:rsid w:val="00535D47"/>
    <w:rsid w:val="00537F9F"/>
    <w:rsid w:val="00546A6E"/>
    <w:rsid w:val="005812EF"/>
    <w:rsid w:val="00581541"/>
    <w:rsid w:val="005A10BE"/>
    <w:rsid w:val="005B3587"/>
    <w:rsid w:val="005E1A94"/>
    <w:rsid w:val="00625C4B"/>
    <w:rsid w:val="006334D2"/>
    <w:rsid w:val="00681061"/>
    <w:rsid w:val="00687409"/>
    <w:rsid w:val="006A34E1"/>
    <w:rsid w:val="006C3488"/>
    <w:rsid w:val="006C4BC1"/>
    <w:rsid w:val="006E02CF"/>
    <w:rsid w:val="006E0D88"/>
    <w:rsid w:val="0073457F"/>
    <w:rsid w:val="0073723E"/>
    <w:rsid w:val="00742455"/>
    <w:rsid w:val="007711A7"/>
    <w:rsid w:val="00791CAE"/>
    <w:rsid w:val="007B0526"/>
    <w:rsid w:val="007D14B9"/>
    <w:rsid w:val="007D6B1D"/>
    <w:rsid w:val="007E6BDF"/>
    <w:rsid w:val="00812D8A"/>
    <w:rsid w:val="008405CD"/>
    <w:rsid w:val="0084060E"/>
    <w:rsid w:val="00872395"/>
    <w:rsid w:val="00894196"/>
    <w:rsid w:val="008B27AC"/>
    <w:rsid w:val="008D1776"/>
    <w:rsid w:val="008D6ED9"/>
    <w:rsid w:val="008E7473"/>
    <w:rsid w:val="009227F6"/>
    <w:rsid w:val="00933F0A"/>
    <w:rsid w:val="00934CF7"/>
    <w:rsid w:val="00945122"/>
    <w:rsid w:val="00950941"/>
    <w:rsid w:val="00956EA5"/>
    <w:rsid w:val="00971FF7"/>
    <w:rsid w:val="009B5369"/>
    <w:rsid w:val="00A33D0B"/>
    <w:rsid w:val="00A57685"/>
    <w:rsid w:val="00A57CD5"/>
    <w:rsid w:val="00A64530"/>
    <w:rsid w:val="00A823F9"/>
    <w:rsid w:val="00AA28DB"/>
    <w:rsid w:val="00AA7DA8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2A4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5415B"/>
    <w:rsid w:val="00D73845"/>
    <w:rsid w:val="00D96DD6"/>
    <w:rsid w:val="00DB5D3F"/>
    <w:rsid w:val="00DD2E51"/>
    <w:rsid w:val="00DE2A15"/>
    <w:rsid w:val="00E06A93"/>
    <w:rsid w:val="00E16024"/>
    <w:rsid w:val="00E323D8"/>
    <w:rsid w:val="00ED0498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aliases w:val="header odd,header,header odd1,header odd2,header odd3,header odd4,header odd5,header odd6"/>
    <w:link w:val="HeaderChar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BF2A4D"/>
  </w:style>
  <w:style w:type="paragraph" w:customStyle="1" w:styleId="CRCoverPage">
    <w:name w:val="CR Cover Page"/>
    <w:rsid w:val="00BF2A4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SMALiaisons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2.xml><?xml version="1.0" encoding="utf-8"?>
<ds:datastoreItem xmlns:ds="http://schemas.openxmlformats.org/officeDocument/2006/customXml" ds:itemID="{5D0660DE-FAF2-4AE4-B9AF-B628BCB8C4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C66EBA-C2B9-47A3-A560-4210E23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32.291_CR0429_(Rel-17)_TEI16, 5GS_Ph1-SBI_CH</cp:lastModifiedBy>
  <cp:revision>2</cp:revision>
  <dcterms:created xsi:type="dcterms:W3CDTF">2022-10-03T13:40:00Z</dcterms:created>
  <dcterms:modified xsi:type="dcterms:W3CDTF">2022-10-03T13:40:00Z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